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200"/>
      </w:pPr>
    </w:p>
    <w:p>
      <w:pPr>
        <w:jc w:val="center"/>
      </w:pPr>
      <w:r>
        <w:drawing>
          <wp:inline distT="0" distB="0" distL="0" distR="0">
            <wp:extent cx="1238250" cy="1047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40" w:before="160"/>
        <w:jc w:val="center"/>
      </w:pPr>
      <w:r>
        <w:rPr>
          <w:b/>
          <w:bCs/>
          <w:color w:val="0B1F33"/>
          <w:sz w:val="56"/>
          <w:szCs w:val="56"/>
        </w:rPr>
        <w:t xml:space="preserve">FoxShield</w:t>
      </w:r>
    </w:p>
    <w:p>
      <w:pPr>
        <w:spacing w:after="200"/>
        <w:jc w:val="center"/>
      </w:pPr>
      <w:r>
        <w:rPr>
          <w:i/>
          <w:iCs/>
          <w:color w:val="6B7280"/>
          <w:sz w:val="22"/>
          <w:szCs w:val="22"/>
        </w:rPr>
        <w:t xml:space="preserve">Cybersecurity posture and defensive observation</w:t>
      </w:r>
    </w:p>
    <w:tbl>
      <w:tblPr>
        <w:tblW w:type="dxa" w:w="5200"/>
        <w:jc w:val="center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2600"/>
        <w:gridCol w:w="2600"/>
      </w:tblGrid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1F33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pacing w:val="10"/>
                <w:sz w:val="16"/>
                <w:szCs w:val="16"/>
              </w:rPr>
              <w:t xml:space="preserve">SECURITY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3A89E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pacing w:val="10"/>
                <w:sz w:val="16"/>
                <w:szCs w:val="16"/>
              </w:rPr>
              <w:t xml:space="preserve">PROTOTYPE</w:t>
            </w:r>
          </w:p>
        </w:tc>
      </w:tr>
    </w:tbl>
    <w:p>
      <w:pPr>
        <w:spacing w:after="260"/>
      </w:pPr>
    </w:p>
    <w:p>
      <w:pPr>
        <w:pBdr>
          <w:bottom w:val="single" w:color="D9DEE2" w:sz="4" w:space="1"/>
        </w:pBdr>
        <w:spacing w:after="200"/>
      </w:pP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Product Overview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Mission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FoxShield is defensive observation: headers, posture signals, and finding language that refuses to market “secure” from absence of evidence.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What it is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Prototype public-web intelligence with SSRF-safe fetches, severity classes, and portal history — not a penetration product.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Core Capabilities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SSRF-safe public observation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Header and CSP signal collection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Finding severity taxonomy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Audit history in the portal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Use Cases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Authorized property scans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Header triage drills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Regression of security headers</w:t>
      </w: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Technology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Architecture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Portal initiates runs under CSRF and rate limits. Node analyzes when available; PHP samples headers when Node is down. Results persist under data/audits.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Security Posture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Blocks private IPs, loopback, and metadata endpoints. No exploitation modules ship in Continuum.</w:t>
      </w: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Ecosystem &amp; Roadmap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Declared Relations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foxai SECURED BY FoxShield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foxos SECURED BY FoxShield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foxcloud SECURED BY FoxShield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Open Research Question</w:t>
      </w:r>
    </w:p>
    <w:p>
      <w:pPr>
        <w:spacing w:after="140" w:line="300"/>
      </w:pPr>
      <w:r>
        <w:rPr>
          <w:i/>
          <w:iCs/>
          <w:color w:val="222222"/>
          <w:sz w:val="21"/>
          <w:szCs w:val="21"/>
        </w:rPr>
        <w:t xml:space="preserve">How should severity language be calibrated so empty findings never become false assurance?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Roadmap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Richer finding packs, exportable reports, still defensive-only.</w:t>
      </w:r>
    </w:p>
    <w:p>
      <w:pPr>
        <w:pBdr>
          <w:bottom w:val="single" w:color="D9DEE2" w:sz="4" w:space="1"/>
        </w:pBdr>
        <w:spacing w:after="200"/>
      </w:pPr>
    </w:p>
    <w:p>
      <w:pPr>
        <w:spacing w:after="140" w:line="300"/>
      </w:pPr>
      <w:r>
        <w:rPr>
          <w:i/>
          <w:iCs/>
          <w:color w:val="6B7280"/>
          <w:sz w:val="21"/>
          <w:szCs w:val="21"/>
        </w:rPr>
        <w:t xml:space="preserve">Status: FoxShield is labelled "prototype" in the FoxHeight Continuum product registry. This label reflects verified implementation state, not a marketing claim. Source: SOURCE_DATA/products/foxshield.json.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6eafba0efa09a26cdcc634f4f535d448d2617e0a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2026-08-22T06:36:33.743Z</dcterms:created>
  <dcterms:modified xsi:type="dcterms:W3CDTF">2026-08-22T06:36:33.743Z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